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询   价  单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6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82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817" w:type="pct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  <w:t>合肥登安保安服务有限公司原仓库、宿舍搬迁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2" w:type="pct"/>
            <w:vAlign w:val="center"/>
          </w:tcPr>
          <w:p>
            <w:pPr>
              <w:bidi w:val="0"/>
              <w:ind w:firstLine="280" w:firstLineChars="10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采购需求</w:t>
            </w:r>
          </w:p>
        </w:tc>
        <w:tc>
          <w:tcPr>
            <w:tcW w:w="381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合肥登安保安服务有限公司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原仓库、宿舍搬迁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具体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需求: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仓库、宿舍搬迁，总量见清单。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报价总金额不得高于25000元。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vertAlign w:val="baseline"/>
                <w:lang w:val="en-US" w:eastAsia="zh-CN"/>
              </w:rPr>
              <w:t>报价文件中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vertAlign w:val="baseline"/>
                <w:lang w:val="en-US" w:eastAsia="zh-CN"/>
              </w:rPr>
              <w:t>参与报价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vertAlign w:val="baseline"/>
                <w:lang w:val="en-US" w:eastAsia="zh-CN"/>
              </w:rPr>
              <w:t>的单位须具有相应资质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vertAlign w:val="baseline"/>
                <w:lang w:val="en-US" w:eastAsia="zh-CN"/>
              </w:rPr>
              <w:t>招标价含税费、运输费等整体价格，需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vertAlign w:val="baseline"/>
                <w:lang w:val="en-US" w:eastAsia="zh-CN"/>
              </w:rPr>
              <w:t>将附表中填写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vertAlign w:val="baseline"/>
                <w:lang w:val="en-US" w:eastAsia="zh-CN"/>
              </w:rPr>
              <w:t>分项报价单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vertAlign w:val="baseline"/>
                <w:lang w:val="en-US" w:eastAsia="zh-CN"/>
              </w:rPr>
              <w:t>询价招标，以最低价确定中标价。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2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测算依据</w:t>
            </w:r>
          </w:p>
        </w:tc>
        <w:tc>
          <w:tcPr>
            <w:tcW w:w="381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按照行业规定，合理报价，根据采购内容和要求，再测算依据中报出支付金额的单价、总和。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182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报价大写</w:t>
            </w:r>
          </w:p>
        </w:tc>
        <w:tc>
          <w:tcPr>
            <w:tcW w:w="3817" w:type="pct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1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3817" w:type="pct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182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供应商地址</w:t>
            </w:r>
          </w:p>
        </w:tc>
        <w:tc>
          <w:tcPr>
            <w:tcW w:w="3817" w:type="pct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182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3817" w:type="pct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026"/>
        </w:tabs>
        <w:bidi w:val="0"/>
        <w:jc w:val="left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0E6E25"/>
    <w:multiLevelType w:val="singleLevel"/>
    <w:tmpl w:val="8E0E6E2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NzU1ZDhmZjAzNmU1MmE4NDI5MTMwOGJmYTRhOWIifQ=="/>
  </w:docVars>
  <w:rsids>
    <w:rsidRoot w:val="3D9B6B6A"/>
    <w:rsid w:val="01D523CD"/>
    <w:rsid w:val="03712925"/>
    <w:rsid w:val="0A9A69F7"/>
    <w:rsid w:val="122C4084"/>
    <w:rsid w:val="125E4936"/>
    <w:rsid w:val="127B1A68"/>
    <w:rsid w:val="1384217A"/>
    <w:rsid w:val="1ADB35A3"/>
    <w:rsid w:val="1B3A25D6"/>
    <w:rsid w:val="22143D26"/>
    <w:rsid w:val="253859D2"/>
    <w:rsid w:val="2E186C0F"/>
    <w:rsid w:val="2F5857CD"/>
    <w:rsid w:val="323321A8"/>
    <w:rsid w:val="376F3D68"/>
    <w:rsid w:val="379C4393"/>
    <w:rsid w:val="3C930721"/>
    <w:rsid w:val="3CE06065"/>
    <w:rsid w:val="3D9B6B6A"/>
    <w:rsid w:val="3E0822E9"/>
    <w:rsid w:val="3F4B67EB"/>
    <w:rsid w:val="497C194F"/>
    <w:rsid w:val="4C1B46CE"/>
    <w:rsid w:val="4D7A1F48"/>
    <w:rsid w:val="546926EB"/>
    <w:rsid w:val="55747BA5"/>
    <w:rsid w:val="5BF9386D"/>
    <w:rsid w:val="61DF24F4"/>
    <w:rsid w:val="642A66E2"/>
    <w:rsid w:val="6E687EBA"/>
    <w:rsid w:val="71AA785E"/>
    <w:rsid w:val="732A1426"/>
    <w:rsid w:val="76991709"/>
    <w:rsid w:val="77C5243F"/>
    <w:rsid w:val="77CD3B43"/>
    <w:rsid w:val="78D9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207</Characters>
  <Lines>0</Lines>
  <Paragraphs>0</Paragraphs>
  <TotalTime>29</TotalTime>
  <ScaleCrop>false</ScaleCrop>
  <LinksUpToDate>false</LinksUpToDate>
  <CharactersWithSpaces>212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2020-01-13T09:52:00Z</dcterms:created>
  <dc:creator>云淡风轻</dc:creator>
  <cp:lastModifiedBy>WPS_282272073</cp:lastModifiedBy>
  <cp:lastPrinted>2020-11-25T09:45:00Z</cp:lastPrinted>
  <dcterms:modified xsi:type="dcterms:W3CDTF">2024-06-18T01:42:18Z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EEE32F64F55C419F99916ED52E09E5FB_13</vt:lpwstr>
  </property>
</Properties>
</file>